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E3" w:rsidRPr="004A04C5" w:rsidRDefault="00B016F6" w:rsidP="00B016F6">
      <w:pPr>
        <w:spacing w:after="0"/>
        <w:rPr>
          <w:rFonts w:ascii="Arial" w:hAnsi="Arial" w:cs="Arial"/>
          <w:b/>
          <w:bCs/>
          <w:sz w:val="20"/>
        </w:rPr>
      </w:pPr>
      <w:r w:rsidRPr="004A04C5">
        <w:rPr>
          <w:rFonts w:ascii="Arial" w:hAnsi="Arial" w:cs="Arial"/>
          <w:b/>
          <w:sz w:val="20"/>
          <w:lang w:val="en-US"/>
        </w:rPr>
        <w:t>To:</w:t>
      </w:r>
      <w:r w:rsidRPr="004A04C5">
        <w:rPr>
          <w:rFonts w:ascii="Arial" w:hAnsi="Arial" w:cs="Arial"/>
          <w:b/>
          <w:sz w:val="20"/>
          <w:lang w:val="en-US"/>
        </w:rPr>
        <w:tab/>
      </w:r>
      <w:r w:rsidRPr="004A04C5">
        <w:rPr>
          <w:rFonts w:ascii="Arial" w:hAnsi="Arial" w:cs="Arial"/>
          <w:b/>
          <w:bCs/>
          <w:sz w:val="20"/>
        </w:rPr>
        <w:t>Director-General of Singapore Customs</w:t>
      </w:r>
    </w:p>
    <w:p w:rsidR="00B016F6" w:rsidRPr="004A04C5" w:rsidRDefault="00B016F6" w:rsidP="00B016F6">
      <w:pPr>
        <w:spacing w:after="0"/>
        <w:rPr>
          <w:rFonts w:ascii="Arial" w:hAnsi="Arial" w:cs="Arial"/>
          <w:b/>
          <w:bCs/>
          <w:sz w:val="20"/>
        </w:rPr>
      </w:pPr>
      <w:r w:rsidRPr="004A04C5">
        <w:rPr>
          <w:rFonts w:ascii="Arial" w:hAnsi="Arial" w:cs="Arial"/>
          <w:b/>
          <w:sz w:val="20"/>
          <w:lang w:val="en-US"/>
        </w:rPr>
        <w:t>Attn:</w:t>
      </w:r>
      <w:r w:rsidRPr="004A04C5">
        <w:rPr>
          <w:rFonts w:ascii="Arial" w:hAnsi="Arial" w:cs="Arial"/>
          <w:b/>
          <w:sz w:val="20"/>
          <w:lang w:val="en-US"/>
        </w:rPr>
        <w:tab/>
      </w:r>
      <w:r w:rsidRPr="004A04C5">
        <w:rPr>
          <w:rFonts w:ascii="Arial" w:hAnsi="Arial" w:cs="Arial"/>
          <w:b/>
          <w:bCs/>
          <w:sz w:val="20"/>
        </w:rPr>
        <w:t>Procedures &amp; Systems Branch (Strategic Goods Control Unit)</w:t>
      </w:r>
    </w:p>
    <w:p w:rsidR="00B016F6" w:rsidRPr="004A04C5" w:rsidRDefault="00B016F6" w:rsidP="00B016F6">
      <w:pPr>
        <w:spacing w:after="0"/>
        <w:rPr>
          <w:rFonts w:ascii="Arial" w:hAnsi="Arial" w:cs="Arial"/>
          <w:b/>
          <w:bCs/>
        </w:rPr>
      </w:pPr>
    </w:p>
    <w:p w:rsidR="00B016F6" w:rsidRPr="004A04C5" w:rsidRDefault="00B016F6" w:rsidP="00B016F6">
      <w:pPr>
        <w:spacing w:after="0"/>
        <w:rPr>
          <w:rFonts w:ascii="Arial" w:hAnsi="Arial" w:cs="Arial"/>
          <w:b/>
          <w:bCs/>
          <w:sz w:val="28"/>
        </w:rPr>
      </w:pPr>
      <w:r w:rsidRPr="004A04C5">
        <w:rPr>
          <w:rFonts w:ascii="Arial" w:hAnsi="Arial" w:cs="Arial"/>
          <w:b/>
          <w:bCs/>
          <w:sz w:val="28"/>
        </w:rPr>
        <w:t>HALF-YEARLY REPORT ON BROKERING ACTIVITIES</w:t>
      </w:r>
    </w:p>
    <w:p w:rsidR="00B016F6" w:rsidRPr="004A04C5" w:rsidRDefault="00B016F6" w:rsidP="00B016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016F6" w:rsidRPr="004A04C5" w:rsidRDefault="00B016F6" w:rsidP="00B016F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A04C5">
        <w:rPr>
          <w:rFonts w:ascii="Arial" w:hAnsi="Arial" w:cs="Arial"/>
          <w:b/>
          <w:bCs/>
          <w:sz w:val="20"/>
          <w:szCs w:val="20"/>
        </w:rPr>
        <w:t>Report for the period: MMYYYY to MMYYYY</w:t>
      </w:r>
    </w:p>
    <w:tbl>
      <w:tblPr>
        <w:tblStyle w:val="TableGrid"/>
        <w:tblpPr w:leftFromText="180" w:rightFromText="180" w:vertAnchor="text" w:horzAnchor="page" w:tblpX="8868" w:tblpY="173"/>
        <w:tblW w:w="0" w:type="auto"/>
        <w:tblLook w:val="04A0" w:firstRow="1" w:lastRow="0" w:firstColumn="1" w:lastColumn="0" w:noHBand="0" w:noVBand="1"/>
      </w:tblPr>
      <w:tblGrid>
        <w:gridCol w:w="7235"/>
      </w:tblGrid>
      <w:tr w:rsidR="004A04C5" w:rsidTr="004A04C5">
        <w:trPr>
          <w:trHeight w:val="2117"/>
        </w:trPr>
        <w:tc>
          <w:tcPr>
            <w:tcW w:w="7235" w:type="dxa"/>
          </w:tcPr>
          <w:p w:rsidR="004A04C5" w:rsidRPr="00F07A2B" w:rsidRDefault="004A04C5" w:rsidP="004A04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7A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Note:  </w:t>
            </w:r>
          </w:p>
          <w:p w:rsidR="004A04C5" w:rsidRPr="00F07A2B" w:rsidRDefault="004A04C5" w:rsidP="004A04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7A2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(i) Please report, for the period stated, all brokering activities for goods controlled under the Strategic Goods (Control) (Brokeri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ng) Order 2019, i.e. ML1 to ML4</w:t>
            </w:r>
            <w:r w:rsidRPr="00F07A2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; ML8 and </w:t>
            </w:r>
            <w:r w:rsidRPr="00F07A2B">
              <w:rPr>
                <w:rFonts w:ascii="Arial" w:hAnsi="Arial" w:cs="Arial"/>
                <w:sz w:val="20"/>
                <w:szCs w:val="20"/>
                <w:lang w:val="en-GB"/>
              </w:rPr>
              <w:t>all s</w:t>
            </w:r>
            <w:r w:rsidRPr="00F07A2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trategic goods technology specified in ML21 and ML22 that is necessary for the development, production or use of any strategic </w:t>
            </w:r>
            <w:r w:rsidRPr="00F07A2B">
              <w:rPr>
                <w:rFonts w:ascii="Arial" w:hAnsi="Arial" w:cs="Arial"/>
                <w:sz w:val="20"/>
                <w:szCs w:val="20"/>
                <w:lang w:val="en-GB"/>
              </w:rPr>
              <w:t xml:space="preserve">goods specified in ML1 to </w:t>
            </w:r>
            <w:r w:rsidRPr="00F07A2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ML4; ML8.</w:t>
            </w:r>
          </w:p>
          <w:p w:rsidR="004A04C5" w:rsidRPr="00F07A2B" w:rsidRDefault="004A04C5" w:rsidP="004A04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7A2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(ii) A "NIL" return is required if there is no brokering activity during the reporting period.</w:t>
            </w:r>
          </w:p>
          <w:p w:rsidR="004A04C5" w:rsidRPr="004A04C5" w:rsidRDefault="004A04C5" w:rsidP="004A04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7A2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(iii) Report may be submitted via email to: </w:t>
            </w:r>
            <w:hyperlink r:id="rId6" w:history="1">
              <w:r w:rsidRPr="00F07A2B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customs_stgc@customs.gov.sg</w:t>
              </w:r>
            </w:hyperlink>
          </w:p>
        </w:tc>
      </w:tr>
    </w:tbl>
    <w:p w:rsidR="00B016F6" w:rsidRPr="004A04C5" w:rsidRDefault="00B016F6" w:rsidP="00B016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016F6" w:rsidRPr="004A04C5" w:rsidTr="004A04C5">
        <w:tc>
          <w:tcPr>
            <w:tcW w:w="4106" w:type="dxa"/>
          </w:tcPr>
          <w:p w:rsidR="004A04C5" w:rsidRPr="004A04C5" w:rsidRDefault="004A04C5" w:rsidP="004A04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Broker Registration No:</w:t>
            </w:r>
          </w:p>
          <w:p w:rsidR="00B016F6" w:rsidRPr="004A04C5" w:rsidRDefault="00B016F6" w:rsidP="00B01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16F6" w:rsidRPr="004A04C5" w:rsidTr="004A04C5">
        <w:tc>
          <w:tcPr>
            <w:tcW w:w="4106" w:type="dxa"/>
          </w:tcPr>
          <w:p w:rsidR="00B016F6" w:rsidRPr="004A04C5" w:rsidRDefault="004A04C5" w:rsidP="00B01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Company:</w:t>
            </w:r>
          </w:p>
        </w:tc>
      </w:tr>
      <w:tr w:rsidR="00B016F6" w:rsidRPr="004A04C5" w:rsidTr="004A04C5">
        <w:tc>
          <w:tcPr>
            <w:tcW w:w="4106" w:type="dxa"/>
          </w:tcPr>
          <w:p w:rsidR="00B016F6" w:rsidRPr="004A04C5" w:rsidRDefault="004A04C5" w:rsidP="00B01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B016F6" w:rsidRPr="004A04C5" w:rsidTr="004A04C5">
        <w:tc>
          <w:tcPr>
            <w:tcW w:w="4106" w:type="dxa"/>
          </w:tcPr>
          <w:p w:rsidR="00B016F6" w:rsidRPr="004A04C5" w:rsidRDefault="004A04C5" w:rsidP="00B01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Designation:</w:t>
            </w:r>
          </w:p>
        </w:tc>
      </w:tr>
      <w:tr w:rsidR="00B016F6" w:rsidRPr="004A04C5" w:rsidTr="004A04C5">
        <w:tc>
          <w:tcPr>
            <w:tcW w:w="4106" w:type="dxa"/>
          </w:tcPr>
          <w:p w:rsidR="00B016F6" w:rsidRPr="004A04C5" w:rsidRDefault="004A04C5" w:rsidP="00B01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Contact No:</w:t>
            </w:r>
          </w:p>
        </w:tc>
      </w:tr>
      <w:tr w:rsidR="00B016F6" w:rsidRPr="004A04C5" w:rsidTr="004A04C5">
        <w:tc>
          <w:tcPr>
            <w:tcW w:w="4106" w:type="dxa"/>
          </w:tcPr>
          <w:p w:rsidR="00B016F6" w:rsidRPr="004A04C5" w:rsidRDefault="004A04C5" w:rsidP="00B01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B016F6" w:rsidRPr="004A04C5" w:rsidTr="004A04C5">
        <w:tc>
          <w:tcPr>
            <w:tcW w:w="4106" w:type="dxa"/>
          </w:tcPr>
          <w:p w:rsidR="00B016F6" w:rsidRPr="004A04C5" w:rsidRDefault="004A04C5" w:rsidP="00B01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04C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B016F6" w:rsidRDefault="00B016F6" w:rsidP="00B016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A04C5" w:rsidRDefault="004A04C5" w:rsidP="00B016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A04C5" w:rsidRDefault="004A04C5" w:rsidP="00B016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4639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417"/>
        <w:gridCol w:w="2002"/>
        <w:gridCol w:w="1556"/>
        <w:gridCol w:w="1034"/>
        <w:gridCol w:w="899"/>
        <w:gridCol w:w="2276"/>
        <w:gridCol w:w="2336"/>
      </w:tblGrid>
      <w:tr w:rsidR="004A04C5" w:rsidRPr="00A216EB" w:rsidTr="004A04C5">
        <w:trPr>
          <w:trHeight w:val="267"/>
        </w:trPr>
        <w:tc>
          <w:tcPr>
            <w:tcW w:w="14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on Contract Initiation and Signing</w:t>
            </w:r>
          </w:p>
        </w:tc>
      </w:tr>
      <w:tr w:rsidR="004A04C5" w:rsidRPr="00A216EB" w:rsidTr="004A04C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</w:t>
            </w:r>
          </w:p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</w:t>
            </w:r>
          </w:p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Initiation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</w:t>
            </w:r>
          </w:p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Signing Date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 of item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Strategic</w:t>
            </w:r>
          </w:p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Goods Product Code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Value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(SGD)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&amp; Address of Supplier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&amp; Address of</w:t>
            </w:r>
          </w:p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End-user</w:t>
            </w:r>
          </w:p>
        </w:tc>
      </w:tr>
      <w:tr w:rsidR="004A04C5" w:rsidRPr="00A216EB" w:rsidTr="004A04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A04C5" w:rsidRDefault="004A04C5" w:rsidP="00B016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4639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417"/>
        <w:gridCol w:w="2002"/>
        <w:gridCol w:w="1556"/>
        <w:gridCol w:w="1034"/>
        <w:gridCol w:w="899"/>
        <w:gridCol w:w="2276"/>
        <w:gridCol w:w="2336"/>
      </w:tblGrid>
      <w:tr w:rsidR="004A04C5" w:rsidRPr="00A216EB" w:rsidTr="004A04C5">
        <w:trPr>
          <w:trHeight w:val="265"/>
        </w:trPr>
        <w:tc>
          <w:tcPr>
            <w:tcW w:w="14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on Transfer of Items</w:t>
            </w:r>
          </w:p>
        </w:tc>
      </w:tr>
      <w:tr w:rsidR="004A04C5" w:rsidRPr="00A216EB" w:rsidTr="004A04C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 Waybill/</w:t>
            </w:r>
          </w:p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of Lading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 of item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Strategic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Goods Product Code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4A04C5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Value</w:t>
            </w:r>
          </w:p>
          <w:p w:rsidR="004A04C5" w:rsidRPr="00A216EB" w:rsidRDefault="004A04C5" w:rsidP="004A0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(SGD)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Export Authorisation</w:t>
            </w:r>
            <w:bookmarkStart w:id="0" w:name="_GoBack"/>
            <w:bookmarkEnd w:id="0"/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Reference</w:t>
            </w: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(Issued by Authority of Exporting Country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/Region</w:t>
            </w: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A04C5" w:rsidRPr="00A216EB" w:rsidRDefault="004A04C5" w:rsidP="0082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Import Authorisation Reference</w:t>
            </w: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(Issued by Authority of Importing Country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/Region</w:t>
            </w:r>
            <w:r w:rsidRPr="00A216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A04C5" w:rsidRPr="00A216EB" w:rsidTr="004A04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4C5" w:rsidRPr="00A216EB" w:rsidRDefault="004A04C5" w:rsidP="008264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16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A04C5" w:rsidRPr="004A04C5" w:rsidRDefault="004A04C5" w:rsidP="00B016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sectPr w:rsidR="004A04C5" w:rsidRPr="004A04C5" w:rsidSect="00B0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F6" w:rsidRDefault="00B016F6" w:rsidP="00B016F6">
      <w:pPr>
        <w:spacing w:after="0" w:line="240" w:lineRule="auto"/>
      </w:pPr>
      <w:r>
        <w:separator/>
      </w:r>
    </w:p>
  </w:endnote>
  <w:endnote w:type="continuationSeparator" w:id="0">
    <w:p w:rsidR="00B016F6" w:rsidRDefault="00B016F6" w:rsidP="00B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F6" w:rsidRDefault="00B016F6" w:rsidP="00B016F6">
      <w:pPr>
        <w:spacing w:after="0" w:line="240" w:lineRule="auto"/>
      </w:pPr>
      <w:r>
        <w:separator/>
      </w:r>
    </w:p>
  </w:footnote>
  <w:footnote w:type="continuationSeparator" w:id="0">
    <w:p w:rsidR="00B016F6" w:rsidRDefault="00B016F6" w:rsidP="00B01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F6"/>
    <w:rsid w:val="004A04C5"/>
    <w:rsid w:val="009179E3"/>
    <w:rsid w:val="00B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3F671"/>
  <w15:chartTrackingRefBased/>
  <w15:docId w15:val="{5C6FA8B4-778A-4478-8FF5-0BF7562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4C5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A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s_stgc@customs.gov.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Razali ZAINAL ABIDIN (CUSTOMS)</dc:creator>
  <cp:keywords/>
  <dc:description/>
  <cp:lastModifiedBy>Razali ZAINAL ABIDIN (CUSTOMS)</cp:lastModifiedBy>
  <cp:revision>1</cp:revision>
  <dcterms:created xsi:type="dcterms:W3CDTF">2020-06-30T03:05:00Z</dcterms:created>
  <dcterms:modified xsi:type="dcterms:W3CDTF">2020-06-30T04:10:00Z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CUSRBZ01@soe.sgnet.gov.sg</vt:lpwstr>
  </property>
  <property fmtid="{D5CDD505-2E9C-101B-9397-08002B2CF9AE}" pid="5" name="MSIP_Label_cb51e0fc-1c37-41ff-9297-afacea94f5a0_SetDate">
    <vt:lpwstr>2020-06-30T03:05:35.0866999Z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b6034689-e8f4-4698-a852-d81795b81556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CUSRBZ01@soe.sgnet.gov.sg</vt:lpwstr>
  </property>
  <property fmtid="{D5CDD505-2E9C-101B-9397-08002B2CF9AE}" pid="13" name="MSIP_Label_153db910-0838-4c35-bb3a-1ee21aa199ac_SetDate">
    <vt:lpwstr>2020-06-30T03:05:35.0866999Z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b6034689-e8f4-4698-a852-d81795b81556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</Properties>
</file>